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EB" w:rsidRDefault="000554EB" w:rsidP="000554EB">
      <w:pPr>
        <w:shd w:val="clear" w:color="auto" w:fill="FFFFFF"/>
        <w:spacing w:line="360" w:lineRule="auto"/>
        <w:ind w:right="-87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РОССИЙСКАЯ ФЕДЕРАЦИЯ </w:t>
      </w:r>
    </w:p>
    <w:p w:rsidR="000554EB" w:rsidRDefault="000554EB" w:rsidP="000554EB">
      <w:pPr>
        <w:shd w:val="clear" w:color="auto" w:fill="FFFFFF"/>
        <w:spacing w:line="360" w:lineRule="auto"/>
        <w:ind w:right="-87"/>
        <w:jc w:val="center"/>
      </w:pPr>
      <w:r>
        <w:rPr>
          <w:b/>
          <w:bCs/>
          <w:color w:val="000000"/>
          <w:spacing w:val="2"/>
          <w:sz w:val="24"/>
          <w:szCs w:val="24"/>
        </w:rPr>
        <w:t>ИРКУТСКАЯ ОБЛАСТЬ</w:t>
      </w:r>
    </w:p>
    <w:p w:rsidR="000554EB" w:rsidRDefault="000554EB" w:rsidP="000554EB">
      <w:pPr>
        <w:shd w:val="clear" w:color="auto" w:fill="FFFFFF"/>
        <w:spacing w:line="360" w:lineRule="auto"/>
        <w:ind w:right="-87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КИРЕНСКИЙ РАЙОН </w:t>
      </w:r>
    </w:p>
    <w:p w:rsidR="000554EB" w:rsidRDefault="000554EB" w:rsidP="000554EB">
      <w:pPr>
        <w:shd w:val="clear" w:color="auto" w:fill="FFFFFF"/>
        <w:spacing w:line="360" w:lineRule="auto"/>
        <w:ind w:right="-87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АДМИНИСТРАЦИЯ КРИВОЛУКСКОГО СЕЛЬСКОГО ПОСЕЛЕНИЯ</w:t>
      </w:r>
    </w:p>
    <w:p w:rsidR="000554EB" w:rsidRDefault="000554EB" w:rsidP="000554EB">
      <w:pPr>
        <w:shd w:val="clear" w:color="auto" w:fill="FFFFFF"/>
        <w:spacing w:line="360" w:lineRule="auto"/>
        <w:ind w:right="-87"/>
        <w:jc w:val="center"/>
      </w:pPr>
      <w:r>
        <w:rPr>
          <w:b/>
          <w:bCs/>
          <w:color w:val="000000"/>
          <w:spacing w:val="6"/>
          <w:sz w:val="24"/>
          <w:szCs w:val="24"/>
        </w:rPr>
        <w:t>ДУМА КРИВОЛУКСКОГО МУНИЦИПАЛЬНОГО ОБРАЗОВАНИЯ</w:t>
      </w:r>
    </w:p>
    <w:p w:rsidR="000554EB" w:rsidRDefault="000554EB" w:rsidP="000554EB">
      <w:pPr>
        <w:shd w:val="clear" w:color="auto" w:fill="FFFFFF"/>
        <w:tabs>
          <w:tab w:val="left" w:pos="7680"/>
        </w:tabs>
        <w:spacing w:before="312" w:line="360" w:lineRule="auto"/>
        <w:ind w:left="48" w:firstLine="3744"/>
        <w:rPr>
          <w:b/>
          <w:bCs/>
          <w:color w:val="000000"/>
          <w:spacing w:val="13"/>
          <w:sz w:val="24"/>
          <w:szCs w:val="24"/>
        </w:rPr>
      </w:pPr>
      <w:r>
        <w:rPr>
          <w:b/>
          <w:bCs/>
          <w:color w:val="000000"/>
          <w:spacing w:val="13"/>
          <w:sz w:val="24"/>
          <w:szCs w:val="24"/>
        </w:rPr>
        <w:t>РЕШЕНИЕ № 61/3</w:t>
      </w:r>
    </w:p>
    <w:p w:rsidR="000554EB" w:rsidRPr="00643636" w:rsidRDefault="000554EB" w:rsidP="000554EB">
      <w:pPr>
        <w:shd w:val="clear" w:color="auto" w:fill="FFFFFF"/>
        <w:tabs>
          <w:tab w:val="left" w:pos="7680"/>
        </w:tabs>
        <w:spacing w:before="312" w:line="360" w:lineRule="auto"/>
        <w:ind w:left="48"/>
        <w:rPr>
          <w:b/>
          <w:bCs/>
          <w:color w:val="000000"/>
          <w:spacing w:val="1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 июня   2014 г                                                                                             с</w:t>
      </w:r>
      <w:proofErr w:type="gramStart"/>
      <w:r>
        <w:rPr>
          <w:b/>
          <w:bCs/>
          <w:color w:val="000000"/>
          <w:sz w:val="24"/>
          <w:szCs w:val="24"/>
        </w:rPr>
        <w:t>.К</w:t>
      </w:r>
      <w:proofErr w:type="gramEnd"/>
      <w:r>
        <w:rPr>
          <w:b/>
          <w:bCs/>
          <w:color w:val="000000"/>
          <w:sz w:val="24"/>
          <w:szCs w:val="24"/>
        </w:rPr>
        <w:t>ривая Лука</w:t>
      </w:r>
    </w:p>
    <w:p w:rsidR="000554EB" w:rsidRPr="000554EB" w:rsidRDefault="000554EB" w:rsidP="000554EB">
      <w:pPr>
        <w:shd w:val="clear" w:color="auto" w:fill="FFFFFF"/>
        <w:spacing w:before="523" w:line="278" w:lineRule="exact"/>
        <w:ind w:left="5" w:right="5849"/>
        <w:rPr>
          <w:sz w:val="24"/>
          <w:szCs w:val="24"/>
        </w:rPr>
      </w:pPr>
      <w:r w:rsidRPr="000554EB">
        <w:rPr>
          <w:bCs/>
          <w:color w:val="000000"/>
          <w:sz w:val="24"/>
          <w:szCs w:val="24"/>
        </w:rPr>
        <w:t xml:space="preserve"> «Об утверждении Положения о муниципальных услугах Криволукского МО».</w:t>
      </w: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  <w:proofErr w:type="gramStart"/>
      <w:r w:rsidRPr="000554EB">
        <w:rPr>
          <w:sz w:val="24"/>
          <w:szCs w:val="24"/>
        </w:rPr>
        <w:t xml:space="preserve">В целях приведения муниципальных правовых актов Криволукского МО, повышения результативности бюджетных расходов, создания условий для формирования муниципальных заданий и повышения качества предоставляемых муниципальных услуг, в соответствии с </w:t>
      </w:r>
      <w:hyperlink r:id="rId4" w:history="1">
        <w:r w:rsidRPr="000554EB">
          <w:rPr>
            <w:rStyle w:val="a3"/>
            <w:color w:val="auto"/>
            <w:sz w:val="24"/>
            <w:szCs w:val="24"/>
          </w:rPr>
          <w:t>Бюджетным кодексом</w:t>
        </w:r>
      </w:hyperlink>
      <w:r w:rsidRPr="000554EB">
        <w:rPr>
          <w:sz w:val="24"/>
          <w:szCs w:val="24"/>
        </w:rPr>
        <w:t xml:space="preserve"> РФ, </w:t>
      </w:r>
      <w:hyperlink r:id="rId5" w:history="1">
        <w:r w:rsidRPr="000554EB">
          <w:rPr>
            <w:rStyle w:val="a3"/>
            <w:color w:val="auto"/>
            <w:sz w:val="24"/>
            <w:szCs w:val="24"/>
          </w:rPr>
          <w:t>Федеральным законом</w:t>
        </w:r>
      </w:hyperlink>
      <w:r w:rsidRPr="000554EB">
        <w:rPr>
          <w:sz w:val="24"/>
          <w:szCs w:val="24"/>
        </w:rPr>
        <w:t xml:space="preserve"> от 27.07.2010 г. N 210-ФЗ "Об организации предоставления государственных и муниципальных услуг", руководствуясь </w:t>
      </w:r>
      <w:hyperlink r:id="rId6" w:history="1">
        <w:r w:rsidRPr="000554EB">
          <w:rPr>
            <w:rStyle w:val="a3"/>
            <w:color w:val="auto"/>
            <w:sz w:val="24"/>
            <w:szCs w:val="24"/>
          </w:rPr>
          <w:t>ст.15</w:t>
        </w:r>
      </w:hyperlink>
      <w:r w:rsidRPr="000554EB">
        <w:rPr>
          <w:sz w:val="24"/>
          <w:szCs w:val="24"/>
        </w:rPr>
        <w:t xml:space="preserve"> Федерального закона от 06.03.2003 г. N 131-ФЗ "Об общих принципах организации местного самоуправления</w:t>
      </w:r>
      <w:proofErr w:type="gramEnd"/>
      <w:r w:rsidRPr="000554EB">
        <w:rPr>
          <w:sz w:val="24"/>
          <w:szCs w:val="24"/>
        </w:rPr>
        <w:t xml:space="preserve"> в Российской Федерации", Устава Криволукского муниципального образования, </w:t>
      </w:r>
      <w:bookmarkStart w:id="0" w:name="sub_1"/>
      <w:r>
        <w:rPr>
          <w:sz w:val="24"/>
          <w:szCs w:val="24"/>
        </w:rPr>
        <w:t>Дума Криволукского муниципального образования</w:t>
      </w: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</w:p>
    <w:p w:rsidR="000554EB" w:rsidRPr="000554EB" w:rsidRDefault="000554EB" w:rsidP="000554EB">
      <w:pPr>
        <w:ind w:firstLine="720"/>
        <w:jc w:val="center"/>
        <w:rPr>
          <w:sz w:val="24"/>
          <w:szCs w:val="24"/>
        </w:rPr>
      </w:pPr>
      <w:r w:rsidRPr="000554EB">
        <w:rPr>
          <w:bCs/>
          <w:sz w:val="24"/>
          <w:szCs w:val="24"/>
        </w:rPr>
        <w:t xml:space="preserve"> РЕШИЛА:</w:t>
      </w: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  <w:r w:rsidRPr="000554EB">
        <w:rPr>
          <w:sz w:val="24"/>
          <w:szCs w:val="24"/>
        </w:rPr>
        <w:t xml:space="preserve">1. Утвердить </w:t>
      </w:r>
      <w:hyperlink w:anchor="sub_9991" w:history="1">
        <w:r w:rsidRPr="000554EB">
          <w:rPr>
            <w:rStyle w:val="a3"/>
            <w:color w:val="auto"/>
            <w:sz w:val="24"/>
            <w:szCs w:val="24"/>
          </w:rPr>
          <w:t>Положение</w:t>
        </w:r>
      </w:hyperlink>
      <w:r w:rsidRPr="000554EB">
        <w:rPr>
          <w:sz w:val="24"/>
          <w:szCs w:val="24"/>
        </w:rPr>
        <w:t xml:space="preserve"> о муниципальных услугах</w:t>
      </w:r>
      <w:proofErr w:type="gramStart"/>
      <w:r w:rsidRPr="000554EB">
        <w:rPr>
          <w:sz w:val="24"/>
          <w:szCs w:val="24"/>
        </w:rPr>
        <w:t>.(</w:t>
      </w:r>
      <w:proofErr w:type="gramEnd"/>
      <w:r w:rsidRPr="000554EB">
        <w:rPr>
          <w:sz w:val="24"/>
          <w:szCs w:val="24"/>
        </w:rPr>
        <w:t>Приложение 1)</w:t>
      </w: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  <w:bookmarkStart w:id="1" w:name="sub_2"/>
      <w:bookmarkEnd w:id="0"/>
      <w:r w:rsidRPr="000554EB">
        <w:rPr>
          <w:sz w:val="24"/>
          <w:szCs w:val="24"/>
        </w:rPr>
        <w:t>2. Решение Думы Криволукского муниципального образования № 138 от 21.12 2011 года</w:t>
      </w:r>
      <w:proofErr w:type="gramStart"/>
      <w:r w:rsidRPr="000554EB">
        <w:rPr>
          <w:sz w:val="24"/>
          <w:szCs w:val="24"/>
        </w:rPr>
        <w:t xml:space="preserve"> ,</w:t>
      </w:r>
      <w:proofErr w:type="gramEnd"/>
      <w:r w:rsidRPr="000554EB">
        <w:rPr>
          <w:sz w:val="24"/>
          <w:szCs w:val="24"/>
        </w:rPr>
        <w:t xml:space="preserve"> считать утратившим силу</w:t>
      </w: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  <w:r w:rsidRPr="000554EB">
        <w:rPr>
          <w:sz w:val="24"/>
          <w:szCs w:val="24"/>
        </w:rPr>
        <w:t xml:space="preserve">4. </w:t>
      </w:r>
      <w:hyperlink r:id="rId7" w:history="1">
        <w:r w:rsidRPr="000554EB">
          <w:rPr>
            <w:rStyle w:val="a3"/>
            <w:color w:val="auto"/>
            <w:sz w:val="24"/>
            <w:szCs w:val="24"/>
          </w:rPr>
          <w:t>Обнародовать</w:t>
        </w:r>
      </w:hyperlink>
      <w:r w:rsidRPr="000554EB">
        <w:rPr>
          <w:sz w:val="24"/>
          <w:szCs w:val="24"/>
        </w:rPr>
        <w:t xml:space="preserve"> настоящее постановление  в «Вестнике Криволукского МО» и на сайте Киренского муниципального района в разделе поселения</w:t>
      </w: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  <w:bookmarkStart w:id="2" w:name="sub_3"/>
      <w:bookmarkEnd w:id="1"/>
      <w:r w:rsidRPr="000554EB">
        <w:rPr>
          <w:sz w:val="24"/>
          <w:szCs w:val="24"/>
        </w:rPr>
        <w:t xml:space="preserve">3. </w:t>
      </w:r>
      <w:proofErr w:type="gramStart"/>
      <w:r w:rsidRPr="000554EB">
        <w:rPr>
          <w:sz w:val="24"/>
          <w:szCs w:val="24"/>
        </w:rPr>
        <w:t>Контроль за</w:t>
      </w:r>
      <w:proofErr w:type="gramEnd"/>
      <w:r w:rsidRPr="000554EB">
        <w:rPr>
          <w:sz w:val="24"/>
          <w:szCs w:val="24"/>
        </w:rPr>
        <w:t xml:space="preserve"> исполнением настоящего решения оставляю за собой </w:t>
      </w:r>
    </w:p>
    <w:bookmarkEnd w:id="2"/>
    <w:p w:rsidR="000554EB" w:rsidRPr="000554EB" w:rsidRDefault="000554EB" w:rsidP="000554EB">
      <w:pPr>
        <w:shd w:val="clear" w:color="auto" w:fill="FFFFFF"/>
        <w:tabs>
          <w:tab w:val="left" w:pos="6974"/>
        </w:tabs>
        <w:spacing w:before="854"/>
        <w:ind w:left="1262"/>
        <w:rPr>
          <w:sz w:val="24"/>
          <w:szCs w:val="24"/>
        </w:rPr>
      </w:pPr>
      <w:r w:rsidRPr="000554EB">
        <w:rPr>
          <w:bCs/>
          <w:color w:val="000000"/>
          <w:sz w:val="24"/>
          <w:szCs w:val="24"/>
        </w:rPr>
        <w:t xml:space="preserve">Глава Криволукского МО          _________________             </w:t>
      </w:r>
      <w:r>
        <w:rPr>
          <w:bCs/>
          <w:color w:val="000000"/>
          <w:sz w:val="24"/>
          <w:szCs w:val="24"/>
        </w:rPr>
        <w:t>Д.И. Тетерин</w:t>
      </w:r>
    </w:p>
    <w:p w:rsidR="000554EB" w:rsidRPr="000554EB" w:rsidRDefault="000554EB" w:rsidP="000554EB">
      <w:pPr>
        <w:rPr>
          <w:sz w:val="24"/>
          <w:szCs w:val="24"/>
        </w:rPr>
      </w:pPr>
    </w:p>
    <w:p w:rsidR="000554EB" w:rsidRPr="000554EB" w:rsidRDefault="000554EB" w:rsidP="000554EB">
      <w:pPr>
        <w:rPr>
          <w:sz w:val="24"/>
          <w:szCs w:val="24"/>
        </w:rPr>
      </w:pPr>
    </w:p>
    <w:p w:rsidR="000554EB" w:rsidRPr="000554EB" w:rsidRDefault="000554EB" w:rsidP="000554EB">
      <w:pPr>
        <w:rPr>
          <w:sz w:val="24"/>
          <w:szCs w:val="24"/>
        </w:rPr>
      </w:pPr>
    </w:p>
    <w:p w:rsidR="000554EB" w:rsidRPr="000554EB" w:rsidRDefault="000554EB" w:rsidP="000554EB">
      <w:pPr>
        <w:rPr>
          <w:sz w:val="24"/>
          <w:szCs w:val="24"/>
        </w:rPr>
      </w:pPr>
    </w:p>
    <w:p w:rsidR="000554EB" w:rsidRDefault="000554EB" w:rsidP="000554EB">
      <w:pPr>
        <w:rPr>
          <w:sz w:val="24"/>
          <w:szCs w:val="24"/>
        </w:rPr>
      </w:pPr>
    </w:p>
    <w:p w:rsidR="000554EB" w:rsidRDefault="000554EB" w:rsidP="000554EB">
      <w:pPr>
        <w:rPr>
          <w:sz w:val="24"/>
          <w:szCs w:val="24"/>
        </w:rPr>
      </w:pPr>
    </w:p>
    <w:p w:rsidR="000554EB" w:rsidRDefault="000554EB" w:rsidP="000554EB">
      <w:pPr>
        <w:rPr>
          <w:sz w:val="24"/>
          <w:szCs w:val="24"/>
        </w:rPr>
      </w:pPr>
    </w:p>
    <w:p w:rsidR="000554EB" w:rsidRDefault="000554EB" w:rsidP="000554EB">
      <w:pPr>
        <w:rPr>
          <w:sz w:val="24"/>
          <w:szCs w:val="24"/>
        </w:rPr>
      </w:pPr>
    </w:p>
    <w:p w:rsidR="000554EB" w:rsidRDefault="000554EB" w:rsidP="000554EB">
      <w:pPr>
        <w:rPr>
          <w:sz w:val="24"/>
          <w:szCs w:val="24"/>
        </w:rPr>
      </w:pPr>
    </w:p>
    <w:p w:rsidR="000554EB" w:rsidRDefault="000554EB" w:rsidP="000554EB">
      <w:pPr>
        <w:rPr>
          <w:sz w:val="24"/>
          <w:szCs w:val="24"/>
        </w:rPr>
      </w:pPr>
    </w:p>
    <w:p w:rsidR="000554EB" w:rsidRPr="000554EB" w:rsidRDefault="000554EB" w:rsidP="000554EB">
      <w:pPr>
        <w:rPr>
          <w:sz w:val="24"/>
          <w:szCs w:val="24"/>
        </w:rPr>
      </w:pPr>
    </w:p>
    <w:p w:rsidR="000554EB" w:rsidRPr="000554EB" w:rsidRDefault="000554EB" w:rsidP="000554EB">
      <w:pPr>
        <w:rPr>
          <w:sz w:val="24"/>
          <w:szCs w:val="24"/>
        </w:rPr>
      </w:pPr>
    </w:p>
    <w:p w:rsidR="000554EB" w:rsidRDefault="000554EB" w:rsidP="000554EB">
      <w:pPr>
        <w:ind w:left="6521"/>
      </w:pPr>
    </w:p>
    <w:p w:rsidR="000554EB" w:rsidRPr="000554EB" w:rsidRDefault="000554EB" w:rsidP="000554EB">
      <w:pPr>
        <w:ind w:left="6521"/>
      </w:pPr>
      <w:r w:rsidRPr="000554EB">
        <w:lastRenderedPageBreak/>
        <w:t>Приложение 1</w:t>
      </w:r>
    </w:p>
    <w:p w:rsidR="000554EB" w:rsidRPr="000554EB" w:rsidRDefault="000554EB" w:rsidP="000554EB">
      <w:pPr>
        <w:ind w:left="6521"/>
      </w:pPr>
      <w:r w:rsidRPr="000554EB">
        <w:t xml:space="preserve">К Решению Думы № </w:t>
      </w:r>
      <w:r>
        <w:t xml:space="preserve">61/3 </w:t>
      </w:r>
      <w:r w:rsidRPr="000554EB">
        <w:t xml:space="preserve"> от 2</w:t>
      </w:r>
      <w:r>
        <w:t>0</w:t>
      </w:r>
      <w:r w:rsidRPr="000554EB">
        <w:t>.</w:t>
      </w:r>
      <w:r>
        <w:t>06</w:t>
      </w:r>
      <w:r w:rsidRPr="000554EB">
        <w:t>.201</w:t>
      </w:r>
      <w:r>
        <w:t>4</w:t>
      </w:r>
    </w:p>
    <w:p w:rsidR="000554EB" w:rsidRPr="000554EB" w:rsidRDefault="000554EB" w:rsidP="000554EB">
      <w:pPr>
        <w:pStyle w:val="1"/>
        <w:rPr>
          <w:rFonts w:ascii="Times New Roman" w:hAnsi="Times New Roman"/>
        </w:rPr>
      </w:pPr>
      <w:r w:rsidRPr="000554EB">
        <w:rPr>
          <w:rFonts w:ascii="Times New Roman" w:hAnsi="Times New Roman"/>
        </w:rPr>
        <w:tab/>
        <w:t>Положение</w:t>
      </w:r>
      <w:r w:rsidRPr="000554EB">
        <w:rPr>
          <w:rFonts w:ascii="Times New Roman" w:hAnsi="Times New Roman"/>
        </w:rPr>
        <w:br/>
        <w:t>о муниципальных услугах</w:t>
      </w:r>
    </w:p>
    <w:p w:rsidR="000554EB" w:rsidRPr="000554EB" w:rsidRDefault="000554EB" w:rsidP="000554EB">
      <w:pPr>
        <w:ind w:firstLine="720"/>
        <w:jc w:val="both"/>
        <w:rPr>
          <w:sz w:val="24"/>
          <w:szCs w:val="24"/>
        </w:rPr>
      </w:pP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3" w:name="sub_91"/>
      <w:r w:rsidRPr="000554EB">
        <w:rPr>
          <w:sz w:val="24"/>
          <w:szCs w:val="24"/>
        </w:rPr>
        <w:t>1. Настоящее Положение разработано в целях установления единых критериев формирования муниципальных услуг, по которым должен производиться учет потребности в их предоставлении, установления принципов финансирования муниципальных услуг, внедрения в практику методов бюджетного планирования, ориентированного на результат, и доведения заданий на оказание муниципальных услуг (выполнения работ).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4" w:name="sub_92"/>
      <w:bookmarkEnd w:id="3"/>
      <w:r w:rsidRPr="000554EB">
        <w:rPr>
          <w:sz w:val="24"/>
          <w:szCs w:val="24"/>
        </w:rPr>
        <w:t>2. Формирование и регламентирование муниципальных услуг осуществляется для оценки объемов расходных обязательств, планирования направлений расходов и управления расходами бюджета.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5" w:name="sub_93"/>
      <w:bookmarkEnd w:id="4"/>
      <w:r w:rsidRPr="000554EB">
        <w:rPr>
          <w:sz w:val="24"/>
          <w:szCs w:val="24"/>
        </w:rPr>
        <w:t>3. В настоящем Положении используются следующие понятия и определения:</w:t>
      </w:r>
    </w:p>
    <w:bookmarkEnd w:id="5"/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r w:rsidRPr="000554EB">
        <w:rPr>
          <w:rStyle w:val="a4"/>
          <w:sz w:val="24"/>
          <w:szCs w:val="24"/>
        </w:rPr>
        <w:t>муниципальная услуга</w:t>
      </w:r>
      <w:r w:rsidRPr="000554EB">
        <w:rPr>
          <w:sz w:val="24"/>
          <w:szCs w:val="24"/>
        </w:rPr>
        <w:t xml:space="preserve"> - услуга, оказываемая физическим и юридическим лицам в соответствии с муниципальным заданием Администрации Криволукского МО, муниципальными учреждениями, иными юридическими и физическими лицами;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r w:rsidRPr="000554EB">
        <w:rPr>
          <w:rStyle w:val="a4"/>
          <w:sz w:val="24"/>
          <w:szCs w:val="24"/>
        </w:rPr>
        <w:t>муниципальное задание</w:t>
      </w:r>
      <w:r w:rsidRPr="000554EB">
        <w:rPr>
          <w:sz w:val="24"/>
          <w:szCs w:val="24"/>
        </w:rPr>
        <w:t xml:space="preserve"> - документ, устанавливающий требования к составу, качеству, объему (содержанию), условиям, порядку и результатам оказания муниципальных услуг;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r w:rsidRPr="000554EB">
        <w:rPr>
          <w:rStyle w:val="a4"/>
          <w:sz w:val="24"/>
          <w:szCs w:val="24"/>
        </w:rPr>
        <w:t>потребители муниципальной услуги</w:t>
      </w:r>
      <w:r w:rsidRPr="000554EB">
        <w:rPr>
          <w:sz w:val="24"/>
          <w:szCs w:val="24"/>
        </w:rPr>
        <w:t xml:space="preserve"> - физические и юридические лица, имеющие право на получение муниципальной услуги, в соответствии с требованиями действующего законодательства;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r w:rsidRPr="000554EB">
        <w:rPr>
          <w:rStyle w:val="a4"/>
          <w:sz w:val="24"/>
          <w:szCs w:val="24"/>
        </w:rPr>
        <w:t>реестр муниципальных услуг</w:t>
      </w:r>
      <w:r w:rsidRPr="000554EB">
        <w:rPr>
          <w:sz w:val="24"/>
          <w:szCs w:val="24"/>
        </w:rPr>
        <w:t xml:space="preserve"> - документ, содержащий регулярно обновляемые сведения обо всех муниципальных услугах, предоставляемых получателям муниципальных услуг.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6" w:name="sub_94"/>
      <w:r w:rsidRPr="000554EB">
        <w:rPr>
          <w:sz w:val="24"/>
          <w:szCs w:val="24"/>
        </w:rPr>
        <w:t>4. Формирование муниципальных услуг осуществляется главными распорядителями, прямыми получателями бюджетных средств и органами местного самоуправления района, ответственными за организацию предоставления соответствующих услуг, в соответствии с полномочиями органов местного самоуправления по решению вопросов местного значения.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7" w:name="sub_95"/>
      <w:bookmarkEnd w:id="6"/>
      <w:r w:rsidRPr="000554EB">
        <w:rPr>
          <w:sz w:val="24"/>
          <w:szCs w:val="24"/>
        </w:rPr>
        <w:t>5. Муниципальная услуга считается сформированной и подлежит занесению в Реестр муниципальных услуг в случае удовлетворения следующим условиям: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8" w:name="sub_51"/>
      <w:bookmarkEnd w:id="7"/>
      <w:r w:rsidRPr="000554EB">
        <w:rPr>
          <w:sz w:val="24"/>
          <w:szCs w:val="24"/>
        </w:rPr>
        <w:t>5.1. Нормативное правое закрепление обязанности учреждений бюджетной сферы по организации предоставления соответствующей муниципальной услуги.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9" w:name="sub_52"/>
      <w:bookmarkEnd w:id="8"/>
      <w:r w:rsidRPr="000554EB">
        <w:rPr>
          <w:sz w:val="24"/>
          <w:szCs w:val="24"/>
        </w:rPr>
        <w:t>5.2. Определение источника финансирования, за счет которого оказывается муниципальная услуга.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10" w:name="sub_53"/>
      <w:bookmarkEnd w:id="9"/>
      <w:r w:rsidRPr="000554EB">
        <w:rPr>
          <w:sz w:val="24"/>
          <w:szCs w:val="24"/>
        </w:rPr>
        <w:t xml:space="preserve">5.3. Определение </w:t>
      </w:r>
      <w:proofErr w:type="gramStart"/>
      <w:r w:rsidRPr="000554EB">
        <w:rPr>
          <w:sz w:val="24"/>
          <w:szCs w:val="24"/>
        </w:rPr>
        <w:t>параметров измерения объемов предоставления муниципальной услуги</w:t>
      </w:r>
      <w:proofErr w:type="gramEnd"/>
      <w:r w:rsidRPr="000554EB">
        <w:rPr>
          <w:sz w:val="24"/>
          <w:szCs w:val="24"/>
        </w:rPr>
        <w:t xml:space="preserve"> путем применения натуральных и (или) денежных показателей.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11" w:name="sub_54"/>
      <w:bookmarkEnd w:id="10"/>
      <w:r w:rsidRPr="000554EB">
        <w:rPr>
          <w:sz w:val="24"/>
          <w:szCs w:val="24"/>
        </w:rPr>
        <w:t xml:space="preserve">5.4. Определение </w:t>
      </w:r>
      <w:proofErr w:type="gramStart"/>
      <w:r w:rsidRPr="000554EB">
        <w:rPr>
          <w:sz w:val="24"/>
          <w:szCs w:val="24"/>
        </w:rPr>
        <w:t>критериев оценки результатов предоставления муниципальной услуги</w:t>
      </w:r>
      <w:proofErr w:type="gramEnd"/>
      <w:r w:rsidRPr="000554EB">
        <w:rPr>
          <w:sz w:val="24"/>
          <w:szCs w:val="24"/>
        </w:rPr>
        <w:t>.</w:t>
      </w:r>
    </w:p>
    <w:p w:rsidR="000554EB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12" w:name="sub_6"/>
      <w:bookmarkEnd w:id="11"/>
      <w:r w:rsidRPr="000554EB">
        <w:rPr>
          <w:sz w:val="24"/>
          <w:szCs w:val="24"/>
        </w:rPr>
        <w:t>6. Определение потребности в предоставлении муниципальных услуг осуществляется ежегодно в период подготовки проекта бюджета района главными распорядителями, прямыми получателями бюджетных средств, ответственными за предоставление муниципальной услуги, на основании статистических данных и прогноза социально-экономического развития района.</w:t>
      </w:r>
    </w:p>
    <w:p w:rsidR="007B035D" w:rsidRPr="000554EB" w:rsidRDefault="000554EB" w:rsidP="000554EB">
      <w:pPr>
        <w:ind w:firstLine="567"/>
        <w:jc w:val="both"/>
        <w:rPr>
          <w:sz w:val="24"/>
          <w:szCs w:val="24"/>
        </w:rPr>
      </w:pPr>
      <w:bookmarkStart w:id="13" w:name="sub_7"/>
      <w:bookmarkEnd w:id="12"/>
      <w:r w:rsidRPr="000554EB">
        <w:rPr>
          <w:sz w:val="24"/>
          <w:szCs w:val="24"/>
        </w:rPr>
        <w:t>7. Предоставление муниципальных услуг, включенных в реестр муниципальных услуг, осуществляется на основании муниципальных заданий, сформированных главными распорядителями, прямыми получателями бюджетных средств и органами местного самоуправления, ответственными за предоставление муниципальной услуги, в пределах средств, утвержденных на данные цели в решении Думы  Криволукского МО о бюджете муниципального образования  на соответствующий финансовый год.</w:t>
      </w:r>
      <w:bookmarkEnd w:id="13"/>
    </w:p>
    <w:sectPr w:rsidR="007B035D" w:rsidRPr="000554EB" w:rsidSect="000554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EB"/>
    <w:rsid w:val="000554EB"/>
    <w:rsid w:val="00154949"/>
    <w:rsid w:val="007B035D"/>
    <w:rsid w:val="00B2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4EB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4E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554EB"/>
    <w:rPr>
      <w:color w:val="008000"/>
    </w:rPr>
  </w:style>
  <w:style w:type="character" w:customStyle="1" w:styleId="a4">
    <w:name w:val="Цветовое выделение"/>
    <w:rsid w:val="000554E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472892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5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hyperlink" Target="garantF1://1201260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2014-10-20T11:33:00Z</cp:lastPrinted>
  <dcterms:created xsi:type="dcterms:W3CDTF">2014-10-20T11:26:00Z</dcterms:created>
  <dcterms:modified xsi:type="dcterms:W3CDTF">2014-10-20T11:49:00Z</dcterms:modified>
</cp:coreProperties>
</file>